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292.7999999999997" w:line="276" w:lineRule="auto"/>
        <w:ind w:left="2136" w:right="213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NORTH CAROLINA NON-WARRANTY DEED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286.4"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Excise Tax: $0.00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PARCEL IDENTIFIER NO.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0" w:right="2611.2" w:firstLine="0"/>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VERIFIED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BY Mecklenburg </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COUNTY ON THE _________ DAY OF_______________, 20_______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0" w:right="187.20000000000027"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INSTRUMENT WAS PREPARED BY: ________________________________________________________________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0" w:right="86.40000000000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RETURN TO: __________________________________________________________________________________________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BRIEF DESCRIPTION FOR THE INDEX: _________________________________________________________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5577.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(No title search performed. No opinion given.)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844.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THIS DEED made this ____ day of ________, 20__ by and between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720" w:right="3307.2000000000003"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sectPr>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GRANTOR GRANTEE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50.4000000000001" w:line="276" w:lineRule="auto"/>
        <w:ind w:left="0" w:right="2883.199999999999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Mailing Address: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34.4000000000005" w:right="3422.4" w:firstLine="0"/>
        <w:jc w:val="left"/>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tl w:val="0"/>
        </w:rPr>
        <w:t xml:space="preserve">Mailing Address: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545.599999999999" w:right="-1710.3999999999996" w:firstLine="0"/>
        <w:jc w:val="left"/>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tl w:val="0"/>
        </w:rPr>
        <w:t xml:space="preserve">Property Address: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147.2" w:line="276" w:lineRule="auto"/>
        <w:ind w:left="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WITNESSETH: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That said Grantor has remained and released and by these presents do remise, release, convey and forever convey unto Grantee, their heirs, and/or successors and assigns, all right, title, claim and interest of the Grantor in and to a certain lot(s) or parcel of land situated in the _________ County, State of North Carolina, and more particularly described as follows: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7281.6"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Legal Description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4.800000000000182"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This conveyance of real property is from Grantor-(wife/husband), _______________, to Grantee-(wife/husband), _____________, and is a conveyance of real property held by such husband and wife as tenants by the entireties. Any and all common law or statutory marital interest of the Grantor in this real estate is conveyed and terminated.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Grantee shall be free to convey this real estate without joiner or signature of Grantor hereafter. This conveyance is made pursuant to the provisions of N.C.G.S. 50-20(d) and constitutes a part of an equitable distribution of marital property and is pursuant to said Separation Agreement and is a transfer of property incident to a divorce and related to the cessation of the marriage within the meaning of Section 1041 of the Internal Revenue Code. Henceforth, this property shall be the separate property of the Grantee as defined in N.C.G.S. 50-20(b)(2). The above referenced property is conveyed subject to any and all deeds of trust; liens and encumbrances which the Grantee agrees to assume and shall indemnify and hold Grantor harmless from any liability hereon.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4.80000000000018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All or a portion of the property herein conveyed ___ includes or ___ does not include the primary residence of a Grantor.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268.800000000001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property hereinabove described was acquired by Grantor by instrument recorded in Book _____ Page _____.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TO HAVE AND TO HOLD the aforesaid lot or parcel of land and all privileges and appurtenances thereto belonging to the Grantee in fee simple.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1272.000000000000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Grantor makes no warranty, express or implied, as to title to the property hereinabove described.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244.8000000000001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 WITNESS WHEREOF,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Grantor has hereunto set their hand and seal the day and year first above written.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3600" w:right="777.5999999999999"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 _____________ My Commission Expires: __________________________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89.6" w:line="276" w:lineRule="auto"/>
        <w:ind w:left="3600" w:right="777.5999999999999"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 _____________ My Commission Expires: __________________________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